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w:t>
      </w:r>
      <w:r w:rsidDel="00000000" w:rsidR="00000000" w:rsidRPr="00000000">
        <w:rPr>
          <w:b w:val="1"/>
          <w:sz w:val="28"/>
          <w:szCs w:val="28"/>
          <w:rtl w:val="0"/>
        </w:rPr>
        <w:t xml:space="preserve">передачу земельної ділянки комунальної власності у власність громадянці Марченко Аллі Вікторівні для будівництва та </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обслуговування житлового будинку, господарських будівель </w:t>
      </w:r>
    </w:p>
    <w:p w:rsidR="00000000" w:rsidDel="00000000" w:rsidP="00000000" w:rsidRDefault="00000000" w:rsidRPr="00000000" w14:paraId="0000000E">
      <w:pPr>
        <w:rPr>
          <w:b w:val="1"/>
          <w:sz w:val="28"/>
          <w:szCs w:val="28"/>
        </w:rPr>
      </w:pPr>
      <w:bookmarkStart w:colFirst="0" w:colLast="0" w:name="_heading=h.30j0zll" w:id="0"/>
      <w:bookmarkEnd w:id="0"/>
      <w:r w:rsidDel="00000000" w:rsidR="00000000" w:rsidRPr="00000000">
        <w:rPr>
          <w:b w:val="1"/>
          <w:sz w:val="28"/>
          <w:szCs w:val="28"/>
          <w:rtl w:val="0"/>
        </w:rPr>
        <w:t xml:space="preserve">і споруд площею 0,0833 га по вул. Незалежності, 124 у м. Сквира</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0">
      <w:pPr>
        <w:rPr>
          <w:sz w:val="28"/>
          <w:szCs w:val="28"/>
        </w:rPr>
      </w:pPr>
      <w:r w:rsidDel="00000000" w:rsidR="00000000" w:rsidRPr="00000000">
        <w:rPr>
          <w:rtl w:val="0"/>
        </w:rPr>
      </w:r>
    </w:p>
    <w:p w:rsidR="00000000" w:rsidDel="00000000" w:rsidP="00000000" w:rsidRDefault="00000000" w:rsidRPr="00000000" w14:paraId="00000011">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заяву громадянки Марченко Алли Вікторівни                       вх. № 10-2023/2928 від 01.12.2023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186, п.п. 5, п. 27 розділу Х «Перехідні положення» Земельного кодексу України, ч.5 ст.16 Закону України «Про Державний земельний кадастр»,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2">
      <w:pPr>
        <w:jc w:val="both"/>
        <w:rPr>
          <w:sz w:val="28"/>
          <w:szCs w:val="28"/>
        </w:rPr>
      </w:pPr>
      <w:r w:rsidDel="00000000" w:rsidR="00000000" w:rsidRPr="00000000">
        <w:rPr>
          <w:rtl w:val="0"/>
        </w:rPr>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4">
      <w:pPr>
        <w:jc w:val="center"/>
        <w:rPr>
          <w:sz w:val="28"/>
          <w:szCs w:val="28"/>
        </w:rPr>
      </w:pP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Передати у власність громадянці Марченко Аллі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Незалежності, 124, м. Сквира, Білоцерківський район, Київська область, площею 0,0833 га, кадастровий номер 3224010100:01:083:0123, відповідно до п.2 ст. 134 Земельного кодексу України.</w:t>
      </w:r>
    </w:p>
    <w:p w:rsidR="00000000" w:rsidDel="00000000" w:rsidP="00000000" w:rsidRDefault="00000000" w:rsidRPr="00000000" w14:paraId="00000016">
      <w:pPr>
        <w:ind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Громадянці Марченко Аллі Вікторівні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7">
      <w:pPr>
        <w:ind w:firstLine="567"/>
        <w:jc w:val="both"/>
        <w:rPr>
          <w:sz w:val="28"/>
          <w:szCs w:val="28"/>
        </w:rPr>
      </w:pPr>
      <w:r w:rsidDel="00000000" w:rsidR="00000000" w:rsidRPr="00000000">
        <w:rPr>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C">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Виконавець</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Головний спеціаліст відділу з питань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color w:val="000000"/>
          <w:sz w:val="28"/>
          <w:szCs w:val="28"/>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uIRvdSoaMXMvEsLH0PmTjK7vZg==">CgMxLjAyCWguMzBqMHpsbDIIaC5namRneHM4AHIhMW1hYnBfZmdrWHlHN0ZxbUNSWU9OOERGN19GLVJNN3Jq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